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D" w:rsidRPr="00C23923" w:rsidRDefault="000A061D" w:rsidP="000A061D">
      <w:pPr>
        <w:tabs>
          <w:tab w:val="left" w:pos="2040"/>
        </w:tabs>
        <w:jc w:val="center"/>
        <w:rPr>
          <w:sz w:val="24"/>
          <w:szCs w:val="24"/>
          <w:u w:val="single"/>
        </w:rPr>
      </w:pPr>
      <w:bookmarkStart w:id="0" w:name="Par1"/>
      <w:r w:rsidRPr="00C23923">
        <w:rPr>
          <w:sz w:val="24"/>
          <w:szCs w:val="24"/>
        </w:rPr>
        <w:t>РОССИЙСКАЯ ФЕДЕРАЦИЯ</w:t>
      </w:r>
    </w:p>
    <w:p w:rsidR="000A061D" w:rsidRPr="00C23923" w:rsidRDefault="000A061D" w:rsidP="000A061D">
      <w:pPr>
        <w:tabs>
          <w:tab w:val="left" w:pos="2040"/>
        </w:tabs>
        <w:jc w:val="center"/>
        <w:rPr>
          <w:sz w:val="24"/>
          <w:szCs w:val="24"/>
        </w:rPr>
      </w:pPr>
      <w:r w:rsidRPr="00C23923">
        <w:rPr>
          <w:sz w:val="24"/>
          <w:szCs w:val="24"/>
        </w:rPr>
        <w:t>КУРГАНСКАЯ ОБЛАСТЬ</w:t>
      </w:r>
    </w:p>
    <w:p w:rsidR="000A061D" w:rsidRPr="00C23923" w:rsidRDefault="000A061D" w:rsidP="000A061D">
      <w:pPr>
        <w:tabs>
          <w:tab w:val="left" w:pos="2040"/>
        </w:tabs>
        <w:jc w:val="center"/>
        <w:rPr>
          <w:sz w:val="24"/>
          <w:szCs w:val="24"/>
        </w:rPr>
      </w:pPr>
      <w:r w:rsidRPr="00C23923">
        <w:rPr>
          <w:sz w:val="24"/>
          <w:szCs w:val="24"/>
        </w:rPr>
        <w:t>ПРИТОБОЛЬНЫЙ РАЙОН</w:t>
      </w:r>
    </w:p>
    <w:p w:rsidR="000A061D" w:rsidRPr="00C23923" w:rsidRDefault="006831ED" w:rsidP="000A061D">
      <w:pPr>
        <w:tabs>
          <w:tab w:val="left" w:pos="2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ОБУХОВСКИЙ</w:t>
      </w:r>
      <w:r w:rsidR="000A061D" w:rsidRPr="00C23923">
        <w:rPr>
          <w:sz w:val="24"/>
          <w:szCs w:val="24"/>
        </w:rPr>
        <w:t xml:space="preserve"> СЕЛЬСОВЕТ</w:t>
      </w:r>
    </w:p>
    <w:p w:rsidR="000A061D" w:rsidRPr="00C23923" w:rsidRDefault="006831ED" w:rsidP="000A061D">
      <w:pPr>
        <w:tabs>
          <w:tab w:val="left" w:pos="2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ОБУХОВСКАЯ</w:t>
      </w:r>
      <w:r w:rsidR="000A061D" w:rsidRPr="00C23923">
        <w:rPr>
          <w:sz w:val="24"/>
          <w:szCs w:val="24"/>
        </w:rPr>
        <w:t xml:space="preserve"> СЕЛЬСКАЯ ДУМА</w:t>
      </w: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Default="000A061D" w:rsidP="000A061D">
      <w:pPr>
        <w:tabs>
          <w:tab w:val="left" w:pos="2040"/>
        </w:tabs>
        <w:jc w:val="center"/>
        <w:rPr>
          <w:sz w:val="24"/>
          <w:szCs w:val="24"/>
        </w:rPr>
      </w:pPr>
      <w:r w:rsidRPr="00C23923">
        <w:rPr>
          <w:sz w:val="24"/>
          <w:szCs w:val="24"/>
        </w:rPr>
        <w:t>РЕШЕНИЕ</w:t>
      </w:r>
    </w:p>
    <w:p w:rsidR="004C7EB6" w:rsidRPr="00C23923" w:rsidRDefault="004C7EB6" w:rsidP="000A061D">
      <w:pPr>
        <w:tabs>
          <w:tab w:val="left" w:pos="2040"/>
        </w:tabs>
        <w:jc w:val="center"/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  <w:r w:rsidRPr="00C23923">
        <w:rPr>
          <w:sz w:val="24"/>
          <w:szCs w:val="24"/>
        </w:rPr>
        <w:t xml:space="preserve">от </w:t>
      </w:r>
      <w:r w:rsidR="00B66E0F">
        <w:rPr>
          <w:sz w:val="24"/>
          <w:szCs w:val="24"/>
        </w:rPr>
        <w:t>18 января</w:t>
      </w:r>
      <w:r w:rsidRPr="00C23923">
        <w:rPr>
          <w:sz w:val="24"/>
          <w:szCs w:val="24"/>
        </w:rPr>
        <w:t xml:space="preserve"> 201</w:t>
      </w:r>
      <w:r w:rsidR="00B66E0F">
        <w:rPr>
          <w:sz w:val="24"/>
          <w:szCs w:val="24"/>
        </w:rPr>
        <w:t>9</w:t>
      </w:r>
      <w:r w:rsidRPr="00C23923">
        <w:rPr>
          <w:sz w:val="24"/>
          <w:szCs w:val="24"/>
        </w:rPr>
        <w:t xml:space="preserve"> года  </w:t>
      </w:r>
      <w:r w:rsidR="008D680E">
        <w:rPr>
          <w:sz w:val="24"/>
          <w:szCs w:val="24"/>
        </w:rPr>
        <w:t xml:space="preserve">            </w:t>
      </w:r>
      <w:r w:rsidR="00B66E0F">
        <w:rPr>
          <w:sz w:val="24"/>
          <w:szCs w:val="24"/>
        </w:rPr>
        <w:t xml:space="preserve">                         </w:t>
      </w:r>
      <w:r w:rsidR="008D680E">
        <w:rPr>
          <w:sz w:val="24"/>
          <w:szCs w:val="24"/>
        </w:rPr>
        <w:t xml:space="preserve"> </w:t>
      </w:r>
      <w:r w:rsidRPr="00C23923">
        <w:rPr>
          <w:sz w:val="24"/>
          <w:szCs w:val="24"/>
        </w:rPr>
        <w:t xml:space="preserve">№ </w:t>
      </w:r>
      <w:r w:rsidR="00B66E0F">
        <w:rPr>
          <w:sz w:val="24"/>
          <w:szCs w:val="24"/>
        </w:rPr>
        <w:t>1</w:t>
      </w: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  <w:r w:rsidRPr="00C23923">
        <w:rPr>
          <w:sz w:val="24"/>
          <w:szCs w:val="24"/>
        </w:rPr>
        <w:t>с.</w:t>
      </w:r>
      <w:r w:rsidR="004C7EB6">
        <w:rPr>
          <w:sz w:val="24"/>
          <w:szCs w:val="24"/>
        </w:rPr>
        <w:t xml:space="preserve"> </w:t>
      </w:r>
      <w:r w:rsidR="008D680E">
        <w:rPr>
          <w:sz w:val="24"/>
          <w:szCs w:val="24"/>
        </w:rPr>
        <w:t>Обухово</w:t>
      </w:r>
      <w:r w:rsidRPr="00C23923">
        <w:rPr>
          <w:sz w:val="24"/>
          <w:szCs w:val="24"/>
        </w:rPr>
        <w:t xml:space="preserve">    </w:t>
      </w: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471486" w:rsidRDefault="000A061D" w:rsidP="004C7EB6">
      <w:pPr>
        <w:ind w:right="-143"/>
        <w:rPr>
          <w:rFonts w:ascii="Arial" w:hAnsi="Arial" w:cs="Arial"/>
          <w:sz w:val="24"/>
          <w:szCs w:val="24"/>
        </w:rPr>
      </w:pPr>
    </w:p>
    <w:p w:rsidR="000A061D" w:rsidRDefault="00B66E0F" w:rsidP="000A061D">
      <w:pPr>
        <w:ind w:right="-143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</w:t>
      </w:r>
      <w:r w:rsidRPr="00B66E0F">
        <w:rPr>
          <w:sz w:val="24"/>
          <w:szCs w:val="24"/>
        </w:rPr>
        <w:t>О выплате денежного вознаграждения</w:t>
      </w:r>
    </w:p>
    <w:p w:rsidR="00B66E0F" w:rsidRPr="00B66E0F" w:rsidRDefault="00B66E0F" w:rsidP="000A061D">
      <w:pPr>
        <w:ind w:right="-143"/>
        <w:jc w:val="both"/>
        <w:rPr>
          <w:sz w:val="24"/>
          <w:szCs w:val="24"/>
        </w:rPr>
      </w:pPr>
    </w:p>
    <w:p w:rsidR="00AB3D67" w:rsidRDefault="00AB3D67" w:rsidP="00B66E0F">
      <w:pPr>
        <w:ind w:right="-143"/>
        <w:jc w:val="both"/>
        <w:rPr>
          <w:rFonts w:ascii="Arial" w:hAnsi="Arial" w:cs="Arial"/>
        </w:rPr>
      </w:pPr>
    </w:p>
    <w:p w:rsidR="00393AEA" w:rsidRDefault="00B66E0F" w:rsidP="00B66E0F">
      <w:pPr>
        <w:tabs>
          <w:tab w:val="left" w:pos="480"/>
        </w:tabs>
        <w:jc w:val="both"/>
        <w:rPr>
          <w:sz w:val="24"/>
          <w:szCs w:val="24"/>
        </w:rPr>
      </w:pPr>
      <w:r>
        <w:rPr>
          <w:sz w:val="24"/>
          <w:szCs w:val="24"/>
          <w:lang w:eastAsia="ru-RU" w:bidi="hi-IN"/>
        </w:rPr>
        <w:t xml:space="preserve">      На основании рекомендаций Правительства Курганской области выплатить денежное вознаграждение за успешное проведение социально-экономической политики в 2018 году Игнатьеву Николаю Александровичу, Главе Обуховского сельсовета в сумме 6678,69 рублей.</w:t>
      </w:r>
    </w:p>
    <w:p w:rsidR="004C7EB6" w:rsidRPr="00393AEA" w:rsidRDefault="004C7EB6" w:rsidP="00B66E0F">
      <w:pPr>
        <w:tabs>
          <w:tab w:val="left" w:pos="480"/>
        </w:tabs>
        <w:jc w:val="both"/>
        <w:rPr>
          <w:sz w:val="24"/>
          <w:szCs w:val="24"/>
        </w:rPr>
      </w:pPr>
    </w:p>
    <w:p w:rsidR="000A061D" w:rsidRPr="00AB3D67" w:rsidRDefault="000A061D" w:rsidP="00B66E0F">
      <w:pPr>
        <w:tabs>
          <w:tab w:val="left" w:pos="3036"/>
        </w:tabs>
        <w:ind w:firstLine="480"/>
        <w:jc w:val="both"/>
        <w:rPr>
          <w:rFonts w:eastAsia="Arial"/>
          <w:sz w:val="24"/>
          <w:szCs w:val="24"/>
        </w:rPr>
      </w:pPr>
    </w:p>
    <w:p w:rsidR="000A061D" w:rsidRPr="00AB3D67" w:rsidRDefault="000A061D" w:rsidP="000A061D">
      <w:pPr>
        <w:jc w:val="both"/>
        <w:rPr>
          <w:rFonts w:eastAsia="Arial"/>
          <w:sz w:val="24"/>
          <w:szCs w:val="24"/>
        </w:rPr>
      </w:pPr>
    </w:p>
    <w:p w:rsidR="000A061D" w:rsidRPr="00AB3D67" w:rsidRDefault="000A061D" w:rsidP="000A061D">
      <w:pPr>
        <w:jc w:val="both"/>
        <w:rPr>
          <w:rFonts w:eastAsia="Arial"/>
          <w:sz w:val="24"/>
          <w:szCs w:val="24"/>
        </w:rPr>
      </w:pPr>
      <w:r w:rsidRPr="00AB3D67">
        <w:rPr>
          <w:rFonts w:eastAsia="Arial"/>
          <w:sz w:val="24"/>
          <w:szCs w:val="24"/>
        </w:rPr>
        <w:t xml:space="preserve">Председатель </w:t>
      </w:r>
      <w:proofErr w:type="spellStart"/>
      <w:r w:rsidR="008D680E">
        <w:rPr>
          <w:rFonts w:eastAsia="Arial"/>
          <w:sz w:val="24"/>
          <w:szCs w:val="24"/>
        </w:rPr>
        <w:t>Обуховской</w:t>
      </w:r>
      <w:proofErr w:type="spellEnd"/>
      <w:r w:rsidRPr="00AB3D67">
        <w:rPr>
          <w:rFonts w:eastAsia="Arial"/>
          <w:sz w:val="24"/>
          <w:szCs w:val="24"/>
        </w:rPr>
        <w:t xml:space="preserve"> сельской Думы                                                        </w:t>
      </w:r>
      <w:r w:rsidR="00B66E0F">
        <w:rPr>
          <w:rFonts w:eastAsia="Arial"/>
          <w:sz w:val="24"/>
          <w:szCs w:val="24"/>
        </w:rPr>
        <w:t xml:space="preserve">            </w:t>
      </w:r>
      <w:r w:rsidR="008D680E">
        <w:rPr>
          <w:rFonts w:eastAsia="Arial"/>
          <w:sz w:val="24"/>
          <w:szCs w:val="24"/>
        </w:rPr>
        <w:t>Н.А. Игнатьев</w:t>
      </w:r>
    </w:p>
    <w:p w:rsidR="000A061D" w:rsidRDefault="000A061D" w:rsidP="000A061D">
      <w:pPr>
        <w:jc w:val="both"/>
        <w:rPr>
          <w:rFonts w:eastAsia="Arial"/>
          <w:sz w:val="24"/>
          <w:szCs w:val="24"/>
        </w:rPr>
      </w:pPr>
    </w:p>
    <w:p w:rsidR="004C7EB6" w:rsidRPr="00AB3D67" w:rsidRDefault="004C7EB6" w:rsidP="000A061D">
      <w:pPr>
        <w:jc w:val="both"/>
        <w:rPr>
          <w:rFonts w:eastAsia="Arial"/>
          <w:sz w:val="24"/>
          <w:szCs w:val="24"/>
        </w:rPr>
      </w:pPr>
    </w:p>
    <w:bookmarkEnd w:id="0"/>
    <w:p w:rsidR="00952567" w:rsidRPr="00AB3D67" w:rsidRDefault="00B66E0F" w:rsidP="00952567">
      <w:pPr>
        <w:jc w:val="right"/>
        <w:rPr>
          <w:sz w:val="26"/>
          <w:szCs w:val="26"/>
        </w:rPr>
      </w:pPr>
      <w:r>
        <w:rPr>
          <w:rFonts w:eastAsia="Arial"/>
          <w:sz w:val="24"/>
          <w:szCs w:val="24"/>
        </w:rPr>
        <w:t xml:space="preserve"> </w:t>
      </w:r>
    </w:p>
    <w:p w:rsidR="00952567" w:rsidRDefault="00952567" w:rsidP="00952567">
      <w:pPr>
        <w:jc w:val="right"/>
        <w:rPr>
          <w:sz w:val="26"/>
          <w:szCs w:val="26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right"/>
        <w:rPr>
          <w:b/>
          <w:bCs/>
          <w:color w:val="323232"/>
          <w:spacing w:val="12"/>
          <w:w w:val="131"/>
          <w:sz w:val="26"/>
          <w:szCs w:val="26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6831ED" w:rsidRDefault="006831ED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587E1D" w:rsidRDefault="00587E1D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</w:p>
    <w:p w:rsidR="00B66E0F" w:rsidRDefault="00B66E0F" w:rsidP="00064D70">
      <w:pPr>
        <w:shd w:val="clear" w:color="auto" w:fill="FFFFFF"/>
        <w:spacing w:line="322" w:lineRule="exact"/>
        <w:rPr>
          <w:b/>
          <w:bCs/>
          <w:color w:val="323232"/>
          <w:spacing w:val="12"/>
          <w:w w:val="131"/>
        </w:rPr>
      </w:pPr>
      <w:bookmarkStart w:id="1" w:name="_GoBack"/>
      <w:bookmarkEnd w:id="1"/>
    </w:p>
    <w:sectPr w:rsidR="00B66E0F" w:rsidSect="00B66E0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080"/>
        </w:tabs>
        <w:ind w:left="108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567"/>
    <w:rsid w:val="0001249F"/>
    <w:rsid w:val="00064D70"/>
    <w:rsid w:val="00064E54"/>
    <w:rsid w:val="0007740A"/>
    <w:rsid w:val="000A061D"/>
    <w:rsid w:val="000A71EF"/>
    <w:rsid w:val="000B4C5D"/>
    <w:rsid w:val="000E1BCB"/>
    <w:rsid w:val="000F33EE"/>
    <w:rsid w:val="00132845"/>
    <w:rsid w:val="00133613"/>
    <w:rsid w:val="00135B34"/>
    <w:rsid w:val="00165015"/>
    <w:rsid w:val="00182F96"/>
    <w:rsid w:val="001C0B0E"/>
    <w:rsid w:val="001D46F4"/>
    <w:rsid w:val="00210176"/>
    <w:rsid w:val="00240C1C"/>
    <w:rsid w:val="00253E22"/>
    <w:rsid w:val="00254684"/>
    <w:rsid w:val="002D1281"/>
    <w:rsid w:val="002F49CF"/>
    <w:rsid w:val="002F64D9"/>
    <w:rsid w:val="003031ED"/>
    <w:rsid w:val="00332F2E"/>
    <w:rsid w:val="003664F5"/>
    <w:rsid w:val="00393AEA"/>
    <w:rsid w:val="003C13BC"/>
    <w:rsid w:val="003C59B5"/>
    <w:rsid w:val="003E1D0A"/>
    <w:rsid w:val="003F0554"/>
    <w:rsid w:val="00452FF4"/>
    <w:rsid w:val="00460BA6"/>
    <w:rsid w:val="00471486"/>
    <w:rsid w:val="00471E09"/>
    <w:rsid w:val="004720A1"/>
    <w:rsid w:val="004C7EB6"/>
    <w:rsid w:val="004D7F7A"/>
    <w:rsid w:val="005268C5"/>
    <w:rsid w:val="00540F62"/>
    <w:rsid w:val="00542993"/>
    <w:rsid w:val="00556C04"/>
    <w:rsid w:val="005858CF"/>
    <w:rsid w:val="00587E1D"/>
    <w:rsid w:val="0059709F"/>
    <w:rsid w:val="005B1474"/>
    <w:rsid w:val="005B1A8B"/>
    <w:rsid w:val="005B1CD1"/>
    <w:rsid w:val="005E0FAA"/>
    <w:rsid w:val="005E2BDB"/>
    <w:rsid w:val="00615051"/>
    <w:rsid w:val="00621998"/>
    <w:rsid w:val="00627F69"/>
    <w:rsid w:val="006549CC"/>
    <w:rsid w:val="00660B34"/>
    <w:rsid w:val="0067435E"/>
    <w:rsid w:val="00675233"/>
    <w:rsid w:val="00675803"/>
    <w:rsid w:val="006765DB"/>
    <w:rsid w:val="006831ED"/>
    <w:rsid w:val="00694C20"/>
    <w:rsid w:val="00706247"/>
    <w:rsid w:val="007178B9"/>
    <w:rsid w:val="00786A3A"/>
    <w:rsid w:val="007B7596"/>
    <w:rsid w:val="007E69AA"/>
    <w:rsid w:val="007F52ED"/>
    <w:rsid w:val="007F67DE"/>
    <w:rsid w:val="008046DA"/>
    <w:rsid w:val="00824D4A"/>
    <w:rsid w:val="00833739"/>
    <w:rsid w:val="0084218E"/>
    <w:rsid w:val="008427C4"/>
    <w:rsid w:val="00857631"/>
    <w:rsid w:val="008700E9"/>
    <w:rsid w:val="0087320E"/>
    <w:rsid w:val="00877AA2"/>
    <w:rsid w:val="00885ACE"/>
    <w:rsid w:val="008B23B3"/>
    <w:rsid w:val="008B2C86"/>
    <w:rsid w:val="008B454E"/>
    <w:rsid w:val="008B5D39"/>
    <w:rsid w:val="008C5604"/>
    <w:rsid w:val="008D680E"/>
    <w:rsid w:val="008D7D1B"/>
    <w:rsid w:val="008E65BC"/>
    <w:rsid w:val="008F41AC"/>
    <w:rsid w:val="009036D6"/>
    <w:rsid w:val="00934ABE"/>
    <w:rsid w:val="00952567"/>
    <w:rsid w:val="009679FF"/>
    <w:rsid w:val="009B6130"/>
    <w:rsid w:val="009B6659"/>
    <w:rsid w:val="009B7928"/>
    <w:rsid w:val="00A55ACD"/>
    <w:rsid w:val="00A706DA"/>
    <w:rsid w:val="00A729A5"/>
    <w:rsid w:val="00AA6626"/>
    <w:rsid w:val="00AB3D67"/>
    <w:rsid w:val="00AC0C34"/>
    <w:rsid w:val="00B14A7D"/>
    <w:rsid w:val="00B37F4A"/>
    <w:rsid w:val="00B537AE"/>
    <w:rsid w:val="00B537D2"/>
    <w:rsid w:val="00B66E0F"/>
    <w:rsid w:val="00B7375C"/>
    <w:rsid w:val="00BB1863"/>
    <w:rsid w:val="00C0737A"/>
    <w:rsid w:val="00C20170"/>
    <w:rsid w:val="00C31EFB"/>
    <w:rsid w:val="00C5200F"/>
    <w:rsid w:val="00C5683A"/>
    <w:rsid w:val="00CA27ED"/>
    <w:rsid w:val="00CA33AE"/>
    <w:rsid w:val="00CB4A29"/>
    <w:rsid w:val="00CB5FBA"/>
    <w:rsid w:val="00CD47E9"/>
    <w:rsid w:val="00D20166"/>
    <w:rsid w:val="00D2372C"/>
    <w:rsid w:val="00D27AD2"/>
    <w:rsid w:val="00D53E59"/>
    <w:rsid w:val="00D635C0"/>
    <w:rsid w:val="00DA255E"/>
    <w:rsid w:val="00DC3A41"/>
    <w:rsid w:val="00DC54F7"/>
    <w:rsid w:val="00DE04E6"/>
    <w:rsid w:val="00E01B12"/>
    <w:rsid w:val="00E15C40"/>
    <w:rsid w:val="00E23E61"/>
    <w:rsid w:val="00E33014"/>
    <w:rsid w:val="00E518D1"/>
    <w:rsid w:val="00E56D51"/>
    <w:rsid w:val="00E61287"/>
    <w:rsid w:val="00E635C4"/>
    <w:rsid w:val="00E675F6"/>
    <w:rsid w:val="00EA416C"/>
    <w:rsid w:val="00EC01D8"/>
    <w:rsid w:val="00EC29A1"/>
    <w:rsid w:val="00ED2FE1"/>
    <w:rsid w:val="00ED5C9D"/>
    <w:rsid w:val="00EE5767"/>
    <w:rsid w:val="00EF25E2"/>
    <w:rsid w:val="00F11742"/>
    <w:rsid w:val="00F125DE"/>
    <w:rsid w:val="00F273B0"/>
    <w:rsid w:val="00F67785"/>
    <w:rsid w:val="00F97D70"/>
    <w:rsid w:val="00FA2BC8"/>
    <w:rsid w:val="00FA5615"/>
    <w:rsid w:val="00FB5A5E"/>
    <w:rsid w:val="00FC50DA"/>
    <w:rsid w:val="00FE0EE5"/>
    <w:rsid w:val="00FE1197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52567"/>
    <w:pPr>
      <w:keepNext/>
      <w:tabs>
        <w:tab w:val="num" w:pos="0"/>
      </w:tabs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2567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3">
    <w:name w:val="Hyperlink"/>
    <w:semiHidden/>
    <w:unhideWhenUsed/>
    <w:rsid w:val="00952567"/>
    <w:rPr>
      <w:color w:val="000080"/>
      <w:u w:val="single"/>
    </w:rPr>
  </w:style>
  <w:style w:type="paragraph" w:customStyle="1" w:styleId="ConsPlusNormal">
    <w:name w:val="ConsPlusNormal"/>
    <w:uiPriority w:val="99"/>
    <w:rsid w:val="000A0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customStyle="1" w:styleId="Style2">
    <w:name w:val="Style2"/>
    <w:basedOn w:val="a"/>
    <w:uiPriority w:val="99"/>
    <w:rsid w:val="000A061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A061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User</cp:lastModifiedBy>
  <cp:revision>13</cp:revision>
  <cp:lastPrinted>2019-01-18T08:38:00Z</cp:lastPrinted>
  <dcterms:created xsi:type="dcterms:W3CDTF">2018-05-03T09:27:00Z</dcterms:created>
  <dcterms:modified xsi:type="dcterms:W3CDTF">2019-01-18T08:39:00Z</dcterms:modified>
</cp:coreProperties>
</file>